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葡萄牙 巴塞罗斯国际民俗节</w:t>
      </w:r>
    </w:p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19.07.19-07.29</w:t>
      </w:r>
    </w:p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葡萄牙--巴塞利纽什-- 巴塞罗斯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举办机构：巴塞利纽什民俗委员会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节日介绍：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巴塞罗斯</w:t>
      </w:r>
      <w:r>
        <w:rPr>
          <w:rFonts w:hint="eastAsia" w:ascii="微软雅黑" w:hAnsi="微软雅黑" w:eastAsia="微软雅黑"/>
          <w:sz w:val="24"/>
          <w:szCs w:val="24"/>
        </w:rPr>
        <w:t>国际民俗节</w:t>
      </w:r>
      <w:r>
        <w:rPr>
          <w:rFonts w:ascii="微软雅黑" w:hAnsi="微软雅黑" w:eastAsia="微软雅黑"/>
          <w:sz w:val="24"/>
          <w:szCs w:val="24"/>
        </w:rPr>
        <w:t>向所有访问巴塞罗斯</w:t>
      </w:r>
      <w:r>
        <w:rPr>
          <w:rFonts w:hint="eastAsia" w:ascii="微软雅黑" w:hAnsi="微软雅黑" w:eastAsia="微软雅黑"/>
          <w:sz w:val="24"/>
          <w:szCs w:val="24"/>
        </w:rPr>
        <w:t>和</w:t>
      </w:r>
      <w:r>
        <w:rPr>
          <w:rFonts w:ascii="微软雅黑" w:hAnsi="微软雅黑" w:eastAsia="微软雅黑"/>
          <w:sz w:val="24"/>
          <w:szCs w:val="24"/>
        </w:rPr>
        <w:t>参加团体表演的人传递最真实的</w:t>
      </w:r>
      <w:r>
        <w:rPr>
          <w:rFonts w:hint="eastAsia" w:ascii="微软雅黑" w:hAnsi="微软雅黑" w:eastAsia="微软雅黑"/>
          <w:sz w:val="24"/>
          <w:szCs w:val="24"/>
        </w:rPr>
        <w:t>民俗</w:t>
      </w:r>
      <w:r>
        <w:rPr>
          <w:rFonts w:ascii="微软雅黑" w:hAnsi="微软雅黑" w:eastAsia="微软雅黑"/>
          <w:sz w:val="24"/>
          <w:szCs w:val="24"/>
        </w:rPr>
        <w:t>文化。这是他们的</w:t>
      </w:r>
      <w:r>
        <w:rPr>
          <w:rFonts w:hint="eastAsia" w:ascii="微软雅黑" w:hAnsi="微软雅黑" w:eastAsia="微软雅黑"/>
          <w:sz w:val="24"/>
          <w:szCs w:val="24"/>
        </w:rPr>
        <w:t>引以为豪的文化活动，</w:t>
      </w:r>
      <w:r>
        <w:rPr>
          <w:rFonts w:ascii="微软雅黑" w:hAnsi="微软雅黑" w:eastAsia="微软雅黑"/>
          <w:sz w:val="24"/>
          <w:szCs w:val="24"/>
        </w:rPr>
        <w:t>在</w:t>
      </w:r>
      <w:r>
        <w:rPr>
          <w:rFonts w:hint="eastAsia" w:ascii="微软雅黑" w:hAnsi="微软雅黑" w:eastAsia="微软雅黑"/>
          <w:sz w:val="24"/>
          <w:szCs w:val="24"/>
        </w:rPr>
        <w:t>各地发展</w:t>
      </w:r>
      <w:r>
        <w:rPr>
          <w:rFonts w:ascii="微软雅黑" w:hAnsi="微软雅黑" w:eastAsia="微软雅黑"/>
          <w:sz w:val="24"/>
          <w:szCs w:val="24"/>
        </w:rPr>
        <w:t>自己的音乐，舞蹈和歌唱。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巴塞罗斯</w:t>
      </w:r>
      <w:r>
        <w:rPr>
          <w:rFonts w:hint="eastAsia" w:ascii="微软雅黑" w:hAnsi="微软雅黑" w:eastAsia="微软雅黑"/>
          <w:sz w:val="24"/>
          <w:szCs w:val="24"/>
        </w:rPr>
        <w:t>国际民俗节</w:t>
      </w:r>
      <w:r>
        <w:rPr>
          <w:rFonts w:ascii="微软雅黑" w:hAnsi="微软雅黑" w:eastAsia="微软雅黑"/>
          <w:sz w:val="24"/>
          <w:szCs w:val="24"/>
        </w:rPr>
        <w:t>起源于1980年。</w:t>
      </w:r>
      <w:r>
        <w:rPr>
          <w:rFonts w:hint="eastAsia" w:ascii="微软雅黑" w:hAnsi="微软雅黑" w:eastAsia="微软雅黑"/>
          <w:sz w:val="24"/>
          <w:szCs w:val="24"/>
        </w:rPr>
        <w:t>巴塞利纽什</w:t>
      </w:r>
      <w:r>
        <w:rPr>
          <w:rFonts w:ascii="微软雅黑" w:hAnsi="微软雅黑" w:eastAsia="微软雅黑"/>
          <w:sz w:val="24"/>
          <w:szCs w:val="24"/>
        </w:rPr>
        <w:t>民间团体组织了一个节日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虽然最初没有与当前的CIOFF节日一致，但</w:t>
      </w:r>
      <w:r>
        <w:rPr>
          <w:rFonts w:hint="eastAsia" w:ascii="微软雅黑" w:hAnsi="微软雅黑" w:eastAsia="微软雅黑"/>
          <w:sz w:val="24"/>
          <w:szCs w:val="24"/>
        </w:rPr>
        <w:t>一直在</w:t>
      </w:r>
      <w:r>
        <w:rPr>
          <w:rFonts w:ascii="微软雅黑" w:hAnsi="微软雅黑" w:eastAsia="微软雅黑"/>
          <w:sz w:val="24"/>
          <w:szCs w:val="24"/>
        </w:rPr>
        <w:t>进行文化交流。后来，特别是从1989年开始，它</w:t>
      </w:r>
      <w:r>
        <w:rPr>
          <w:rFonts w:hint="eastAsia" w:ascii="微软雅黑" w:hAnsi="微软雅黑" w:eastAsia="微软雅黑"/>
          <w:sz w:val="24"/>
          <w:szCs w:val="24"/>
        </w:rPr>
        <w:t>发展到</w:t>
      </w:r>
      <w:r>
        <w:rPr>
          <w:rFonts w:ascii="微软雅黑" w:hAnsi="微软雅黑" w:eastAsia="微软雅黑"/>
          <w:sz w:val="24"/>
          <w:szCs w:val="24"/>
        </w:rPr>
        <w:t>其他国家，并在2002年获得了CIOFF节日官方认可的</w:t>
      </w:r>
      <w:r>
        <w:rPr>
          <w:rFonts w:hint="eastAsia" w:ascii="微软雅黑" w:hAnsi="微软雅黑" w:eastAsia="微软雅黑"/>
          <w:sz w:val="24"/>
          <w:szCs w:val="24"/>
        </w:rPr>
        <w:t>证书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在其存在期间，该节日欢迎</w:t>
      </w:r>
      <w:r>
        <w:rPr>
          <w:rFonts w:hint="eastAsia" w:ascii="微软雅黑" w:hAnsi="微软雅黑" w:eastAsia="微软雅黑"/>
          <w:sz w:val="24"/>
          <w:szCs w:val="24"/>
        </w:rPr>
        <w:t>来自</w:t>
      </w:r>
      <w:r>
        <w:rPr>
          <w:rFonts w:ascii="微软雅黑" w:hAnsi="微软雅黑" w:eastAsia="微软雅黑"/>
          <w:sz w:val="24"/>
          <w:szCs w:val="24"/>
        </w:rPr>
        <w:t>五大洲的代表，约有75个外国和国家团体代表40多个国家。该活动每年7月的最后一周举行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在节日的10天期间，参与者有机会与广大公众分享</w:t>
      </w:r>
      <w:r>
        <w:rPr>
          <w:rFonts w:hint="eastAsia" w:ascii="微软雅黑" w:hAnsi="微软雅黑" w:eastAsia="微软雅黑"/>
          <w:sz w:val="24"/>
          <w:szCs w:val="24"/>
        </w:rPr>
        <w:t>他们的民俗</w:t>
      </w:r>
      <w:r>
        <w:rPr>
          <w:rFonts w:ascii="微软雅黑" w:hAnsi="微软雅黑" w:eastAsia="微软雅黑"/>
          <w:sz w:val="24"/>
          <w:szCs w:val="24"/>
        </w:rPr>
        <w:t>舞蹈和歌曲，</w:t>
      </w:r>
      <w:r>
        <w:rPr>
          <w:rFonts w:hint="eastAsia" w:ascii="微软雅黑" w:hAnsi="微软雅黑" w:eastAsia="微软雅黑"/>
          <w:sz w:val="24"/>
          <w:szCs w:val="24"/>
        </w:rPr>
        <w:t>还可以体验</w:t>
      </w:r>
      <w:r>
        <w:rPr>
          <w:rFonts w:ascii="微软雅黑" w:hAnsi="微软雅黑" w:eastAsia="微软雅黑"/>
          <w:sz w:val="24"/>
          <w:szCs w:val="24"/>
        </w:rPr>
        <w:t>美食</w:t>
      </w:r>
      <w:r>
        <w:rPr>
          <w:rFonts w:hint="eastAsia" w:ascii="微软雅黑" w:hAnsi="微软雅黑" w:eastAsia="微软雅黑"/>
          <w:sz w:val="24"/>
          <w:szCs w:val="24"/>
        </w:rPr>
        <w:t>和</w:t>
      </w:r>
      <w:r>
        <w:rPr>
          <w:rFonts w:ascii="微软雅黑" w:hAnsi="微软雅黑" w:eastAsia="微软雅黑"/>
          <w:sz w:val="24"/>
          <w:szCs w:val="24"/>
        </w:rPr>
        <w:t>手工艺品</w:t>
      </w:r>
      <w:r>
        <w:rPr>
          <w:rFonts w:hint="eastAsia" w:ascii="微软雅黑" w:hAnsi="微软雅黑" w:eastAsia="微软雅黑"/>
          <w:sz w:val="24"/>
          <w:szCs w:val="24"/>
        </w:rPr>
        <w:t>活动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参加团体来自以下国家：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塞尔维亚，墨西哥，美国，哥斯达黎加，土耳其，几内亚比绍，马提尼克岛，波兰等。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参加人数：每组不得超过28名成员。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年龄：无年龄限制，儿童成人都可接受。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有关节日和参加条件的信息：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1.节日名称：Festival Internacional de Folclore Rio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2.节日日期：7月19日至7月29日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3.节日地点：巴塞利纽什-- 巴塞罗斯-- 葡萄牙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巴塞罗斯是一座位于葡萄牙北部的城市，位于波尔图以北50公里处。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巴塞利纽什民俗委员会负责组织音乐节，这是葡萄牙CIOFF节日的一部分。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住宿和食物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团体将被安置在巴塞罗斯市中心的一所学校。</w:t>
      </w:r>
      <w:bookmarkStart w:id="0" w:name="_GoBack"/>
      <w:bookmarkEnd w:id="0"/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宿舍里面有8到16张单人床。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每日3餐：早餐，午餐和晚餐。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参加节日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节日期间，节日组为团体的每个成员提供2欧元左右的补贴。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翻译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该组织将提供英语和西班牙语口译员。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音乐：不允许使用录制的音乐或任何类型的电子乐器。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每个乐队都必须拥有自己的管弦乐队才能在音乐节上演出，需要现场音乐。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参与团体必须准备两次25-30分钟的不同表演，一个45分钟的表演，和3分钟的演出介绍。 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签证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节目组不负责签证。团体必须自行提供签证，并通过葡萄牙大使馆或领事馆确认。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保险和医疗援助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保险按照国际条例安排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团体所有成员必须有保险（个人或团体），用以必要时支付葡萄牙/西班牙的所有治疗费用，。保险日期必须涵盖从到达--离开葡萄牙期间所有日期，由团体领队/经纪人负责。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抵达和离开日期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抵达：7月19日。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离开：7月29日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对节日感兴趣的小组发送，如果您想参加，请于1月20日前确定。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31185" cy="3131185"/>
            <wp:effectExtent l="19050" t="0" r="0" b="0"/>
            <wp:docPr id="1" name="图片 0" descr="37823150_2277876158895102_263146436991700172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37823150_2277876158895102_2631464369917001728_o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274310" cy="3505200"/>
            <wp:effectExtent l="19050" t="0" r="2540" b="0"/>
            <wp:docPr id="2" name="图片 1" descr="10352951_957315040951227_47494009247375061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0352951_957315040951227_4749400924737506155_n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274310" cy="7911465"/>
            <wp:effectExtent l="19050" t="0" r="2540" b="0"/>
            <wp:docPr id="3" name="图片 2" descr="1479348_771384842877582_7900364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479348_771384842877582_790036494_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274310" cy="3505200"/>
            <wp:effectExtent l="19050" t="0" r="2540" b="0"/>
            <wp:docPr id="4" name="图片 3" descr="1472870_771385132877553_12487921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472870_771385132877553_1248792143_n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274310" cy="3532505"/>
            <wp:effectExtent l="19050" t="0" r="2540" b="0"/>
            <wp:docPr id="5" name="图片 4" descr="1460234_771384636210936_15669915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460234_771384636210936_1566991578_n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274310" cy="3505200"/>
            <wp:effectExtent l="19050" t="0" r="2540" b="0"/>
            <wp:docPr id="6" name="图片 5" descr="1425719_771385006210899_5853348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425719_771385006210899_585334806_n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274310" cy="3515995"/>
            <wp:effectExtent l="19050" t="0" r="2540" b="0"/>
            <wp:docPr id="7" name="图片 6" descr="1452084_771384926210907_5500256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452084_771384926210907_550025625_n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A1A"/>
    <w:rsid w:val="00086448"/>
    <w:rsid w:val="003C0742"/>
    <w:rsid w:val="004361EE"/>
    <w:rsid w:val="004379C9"/>
    <w:rsid w:val="004871DD"/>
    <w:rsid w:val="004D39BC"/>
    <w:rsid w:val="00520971"/>
    <w:rsid w:val="00525495"/>
    <w:rsid w:val="005A111B"/>
    <w:rsid w:val="006224B4"/>
    <w:rsid w:val="00662879"/>
    <w:rsid w:val="006C1A1A"/>
    <w:rsid w:val="00793D67"/>
    <w:rsid w:val="00797204"/>
    <w:rsid w:val="007E12C8"/>
    <w:rsid w:val="00886C5B"/>
    <w:rsid w:val="008E5DCA"/>
    <w:rsid w:val="00925EC1"/>
    <w:rsid w:val="00943D47"/>
    <w:rsid w:val="00975DA4"/>
    <w:rsid w:val="009C50B2"/>
    <w:rsid w:val="00A13D58"/>
    <w:rsid w:val="00A3242B"/>
    <w:rsid w:val="00B33DB4"/>
    <w:rsid w:val="00B80B5A"/>
    <w:rsid w:val="00B90E91"/>
    <w:rsid w:val="00CB488F"/>
    <w:rsid w:val="00D305B8"/>
    <w:rsid w:val="00DC69A6"/>
    <w:rsid w:val="00DD6D21"/>
    <w:rsid w:val="00E90ACB"/>
    <w:rsid w:val="00F27AC1"/>
    <w:rsid w:val="10B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159</Words>
  <Characters>910</Characters>
  <Lines>7</Lines>
  <Paragraphs>2</Paragraphs>
  <TotalTime>2</TotalTime>
  <ScaleCrop>false</ScaleCrop>
  <LinksUpToDate>false</LinksUpToDate>
  <CharactersWithSpaces>1067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2019-01-14T11:37:00Z</dcterms:created>
  <dc:creator>PC</dc:creator>
  <cp:lastModifiedBy>Cindy</cp:lastModifiedBy>
  <dcterms:modified xsi:type="dcterms:W3CDTF">2019-02-20T01:31:24Z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