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微软雅黑" w:hAnsi="微软雅黑" w:eastAsia="微软雅黑" w:cs="Lucida Calligraphy"/>
          <w:b/>
          <w:color w:val="000000"/>
          <w:sz w:val="36"/>
          <w:szCs w:val="32"/>
          <w:lang w:eastAsia="zh-CN"/>
        </w:rPr>
      </w:pPr>
      <w:r>
        <w:rPr>
          <w:rFonts w:hint="eastAsia" w:ascii="微软雅黑" w:hAnsi="微软雅黑" w:eastAsia="微软雅黑" w:cs="Lucida Calligraphy"/>
          <w:b/>
          <w:color w:val="000000"/>
          <w:sz w:val="36"/>
          <w:szCs w:val="32"/>
          <w:lang w:val="en-US" w:eastAsia="zh-CN"/>
        </w:rPr>
        <w:t>2019</w:t>
      </w:r>
      <w:bookmarkStart w:id="0" w:name="_GoBack"/>
      <w:bookmarkEnd w:id="0"/>
      <w:r>
        <w:rPr>
          <w:rFonts w:hint="eastAsia" w:ascii="微软雅黑" w:hAnsi="微软雅黑" w:eastAsia="微软雅黑" w:cs="Lucida Calligraphy"/>
          <w:b/>
          <w:color w:val="000000"/>
          <w:sz w:val="36"/>
          <w:szCs w:val="32"/>
          <w:lang w:eastAsia="zh-CN"/>
        </w:rPr>
        <w:t>捷克-皮尔森国际民俗节</w:t>
      </w:r>
    </w:p>
    <w:p>
      <w:pPr>
        <w:spacing w:line="360" w:lineRule="auto"/>
        <w:rPr>
          <w:rFonts w:ascii="微软雅黑" w:hAnsi="微软雅黑" w:eastAsia="微软雅黑"/>
          <w:b/>
          <w:sz w:val="32"/>
          <w:szCs w:val="28"/>
          <w:lang w:val="nl-NL" w:eastAsia="zh-CN"/>
        </w:rPr>
      </w:pPr>
      <w:r>
        <w:rPr>
          <w:rFonts w:hint="eastAsia" w:ascii="微软雅黑" w:hAnsi="微软雅黑" w:eastAsia="微软雅黑" w:cs="Lucida Calligraphy"/>
          <w:b/>
          <w:color w:val="000000"/>
          <w:sz w:val="36"/>
          <w:szCs w:val="32"/>
          <w:lang w:eastAsia="zh-CN"/>
        </w:rPr>
        <w:t>19.06.06-06.09</w:t>
      </w:r>
    </w:p>
    <w:p>
      <w:pPr>
        <w:spacing w:line="360" w:lineRule="auto"/>
        <w:rPr>
          <w:rFonts w:ascii="微软雅黑" w:hAnsi="微软雅黑" w:eastAsia="微软雅黑"/>
          <w:b/>
          <w:sz w:val="32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32"/>
          <w:szCs w:val="28"/>
          <w:lang w:eastAsia="zh-CN"/>
        </w:rPr>
        <w:t>捷克 皮尔森</w:t>
      </w:r>
    </w:p>
    <w:p>
      <w:pPr>
        <w:spacing w:before="25" w:line="360" w:lineRule="auto"/>
        <w:rPr>
          <w:rFonts w:ascii="微软雅黑" w:hAnsi="微软雅黑" w:eastAsia="微软雅黑" w:cs="Tahoma"/>
          <w:spacing w:val="-1"/>
          <w:w w:val="99"/>
          <w:position w:val="-1"/>
          <w:sz w:val="28"/>
          <w:szCs w:val="28"/>
          <w:u w:val="thick" w:color="000000"/>
          <w:lang w:eastAsia="zh-CN"/>
        </w:rPr>
      </w:pPr>
    </w:p>
    <w:p>
      <w:pPr>
        <w:pStyle w:val="12"/>
        <w:rPr>
          <w:rFonts w:ascii="微软雅黑" w:hAnsi="微软雅黑" w:eastAsia="微软雅黑" w:cs="Century Gothic"/>
          <w:sz w:val="22"/>
          <w:szCs w:val="22"/>
        </w:rPr>
      </w:pPr>
      <w:r>
        <w:rPr>
          <w:rFonts w:hint="eastAsia" w:ascii="微软雅黑" w:hAnsi="微软雅黑" w:eastAsia="微软雅黑" w:cs="Tahoma"/>
          <w:b/>
          <w:spacing w:val="-1"/>
          <w:sz w:val="28"/>
          <w:szCs w:val="28"/>
        </w:rPr>
        <w:t>举办机构</w:t>
      </w:r>
      <w:r>
        <w:rPr>
          <w:rFonts w:hint="eastAsia" w:ascii="微软雅黑" w:hAnsi="微软雅黑" w:eastAsia="微软雅黑" w:cs="Tahoma"/>
          <w:spacing w:val="-1"/>
          <w:sz w:val="28"/>
          <w:szCs w:val="28"/>
        </w:rPr>
        <w:t>：</w:t>
      </w:r>
      <w:r>
        <w:rPr>
          <w:rFonts w:ascii="微软雅黑" w:hAnsi="微软雅黑" w:eastAsia="微软雅黑" w:cs="Century Gothic"/>
        </w:rPr>
        <w:t xml:space="preserve"> 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</w:rPr>
        <w:t>皮尔森民俗节日组</w:t>
      </w:r>
    </w:p>
    <w:p>
      <w:pPr>
        <w:pStyle w:val="12"/>
        <w:rPr>
          <w:rFonts w:ascii="微软雅黑" w:hAnsi="微软雅黑" w:eastAsia="微软雅黑" w:cs="Century Gothic"/>
          <w:sz w:val="22"/>
          <w:szCs w:val="22"/>
        </w:rPr>
      </w:pPr>
    </w:p>
    <w:p>
      <w:pPr>
        <w:pStyle w:val="12"/>
        <w:rPr>
          <w:rFonts w:ascii="微软雅黑" w:hAnsi="微软雅黑" w:eastAsia="微软雅黑" w:cs="Tahoma"/>
          <w:sz w:val="28"/>
          <w:szCs w:val="28"/>
        </w:rPr>
      </w:pPr>
      <w:r>
        <w:rPr>
          <w:rFonts w:hint="eastAsia" w:ascii="微软雅黑" w:hAnsi="微软雅黑" w:eastAsia="微软雅黑" w:cs="Tahoma"/>
          <w:b/>
          <w:sz w:val="28"/>
          <w:szCs w:val="28"/>
        </w:rPr>
        <w:t>节日介绍</w:t>
      </w:r>
      <w:r>
        <w:rPr>
          <w:rFonts w:hint="eastAsia" w:ascii="微软雅黑" w:hAnsi="微软雅黑" w:eastAsia="微软雅黑" w:cs="Tahoma"/>
          <w:sz w:val="28"/>
          <w:szCs w:val="28"/>
        </w:rPr>
        <w:t>：</w:t>
      </w:r>
    </w:p>
    <w:p>
      <w:pPr>
        <w:pStyle w:val="12"/>
        <w:rPr>
          <w:rFonts w:ascii="微软雅黑" w:hAnsi="微软雅黑" w:eastAsia="微软雅黑" w:cs="Century Gothic"/>
        </w:rPr>
      </w:pP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自1997年以来,皮尔森国际民俗节日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一直是喜爱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民间传说和民间艺术崇拜者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的聚集地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。每年，大约有20个来自捷克共和国各地和国外的成人和儿童民俗团体参加这个节日。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节日旨在将传统的民俗舞蹈和音乐表演尽可能展现给更多的人。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节日观众也有机会去熟悉民间音乐和舞蹈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的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新方向，在一定程度上受到其传统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展现形式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的启发。</w:t>
      </w: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该节日的主要组织者是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皮尔森民俗节日组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，与来自皮尔森的吉斯克拉歌舞民俗合奏团合作。该节日的主要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合作伙伴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是皮尔森市、皮尔森区、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已经有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700年历史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的皮尔森基金会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、捷克共和国文化部和皮尔森伊比斯酒店。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节日的</w:t>
      </w:r>
      <w: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  <w:t>主要媒体合作伙伴是捷克皮尔森广播电台。</w:t>
      </w:r>
    </w:p>
    <w:p>
      <w:pPr>
        <w:spacing w:before="25"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</w:p>
    <w:p>
      <w:pPr>
        <w:spacing w:before="25" w:line="360" w:lineRule="auto"/>
        <w:rPr>
          <w:rFonts w:ascii="微软雅黑" w:hAnsi="微软雅黑" w:eastAsia="微软雅黑" w:cs="Tahoma"/>
          <w:color w:val="000000" w:themeColor="text1"/>
          <w:spacing w:val="-1"/>
          <w:w w:val="99"/>
          <w:position w:val="-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ahoma"/>
          <w:b/>
          <w:color w:val="000000" w:themeColor="text1"/>
          <w:spacing w:val="-1"/>
          <w:w w:val="99"/>
          <w:position w:val="-1"/>
          <w:sz w:val="28"/>
          <w:szCs w:val="28"/>
          <w:lang w:eastAsia="zh-CN"/>
        </w:rPr>
        <w:t>参加团体</w:t>
      </w:r>
      <w:r>
        <w:rPr>
          <w:rFonts w:hint="eastAsia" w:ascii="微软雅黑" w:hAnsi="微软雅黑" w:eastAsia="微软雅黑" w:cs="Tahoma"/>
          <w:color w:val="000000" w:themeColor="text1"/>
          <w:spacing w:val="-1"/>
          <w:w w:val="99"/>
          <w:position w:val="-1"/>
          <w:sz w:val="28"/>
          <w:szCs w:val="28"/>
          <w:lang w:eastAsia="zh-CN"/>
        </w:rPr>
        <w:t>：</w:t>
      </w:r>
    </w:p>
    <w:p>
      <w:pP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捷克、斯洛伐克，德国，墨西哥、罗马尼亚、吉尔吉斯斯坦、中国等。</w:t>
      </w:r>
    </w:p>
    <w:p>
      <w:pPr>
        <w:spacing w:before="25" w:line="360" w:lineRule="auto"/>
        <w:rPr>
          <w:rFonts w:ascii="微软雅黑" w:hAnsi="微软雅黑" w:eastAsia="微软雅黑" w:cs="Tahoma"/>
          <w:spacing w:val="-1"/>
          <w:w w:val="99"/>
          <w:position w:val="-1"/>
          <w:sz w:val="28"/>
          <w:szCs w:val="28"/>
          <w:u w:val="thick" w:color="000000"/>
          <w:lang w:eastAsia="zh-CN"/>
        </w:rPr>
      </w:pPr>
    </w:p>
    <w:p>
      <w:pPr>
        <w:spacing w:before="25" w:line="360" w:lineRule="auto"/>
        <w:rPr>
          <w:lang w:eastAsia="zh-CN"/>
        </w:rPr>
      </w:pPr>
      <w:r>
        <w:rPr>
          <w:rFonts w:hint="eastAsia" w:ascii="微软雅黑" w:hAnsi="微软雅黑" w:eastAsia="微软雅黑" w:cs="Tahoma"/>
          <w:b/>
          <w:sz w:val="28"/>
          <w:szCs w:val="28"/>
          <w:lang w:eastAsia="zh-CN"/>
        </w:rPr>
        <w:t>节日规则</w:t>
      </w:r>
      <w:r>
        <w:rPr>
          <w:rFonts w:hint="eastAsia" w:ascii="微软雅黑" w:hAnsi="微软雅黑" w:eastAsia="微软雅黑" w:cs="Tahoma"/>
          <w:sz w:val="28"/>
          <w:szCs w:val="28"/>
          <w:lang w:eastAsia="zh-CN"/>
        </w:rPr>
        <w:t>：</w:t>
      </w:r>
      <w:r>
        <w:rPr>
          <w:lang w:eastAsia="zh-CN"/>
        </w:rPr>
        <w:t xml:space="preserve"> </w:t>
      </w: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1、 16岁以上，不超过30人。</w:t>
      </w: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2、 必须是现场音乐，不接受录制音乐</w:t>
      </w: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3、节日组负责节日期间的食宿、从布拉格机场到节日地的巴士交通以及在捷克的旅行费用。</w:t>
      </w:r>
    </w:p>
    <w:p>
      <w:pP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4、团体自行承担抵达捷克的旅行费用和签证。</w:t>
      </w:r>
    </w:p>
    <w:p>
      <w:pPr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val="en-US" w:eastAsia="zh-CN"/>
        </w:rPr>
        <w:t>5、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</w:rPr>
        <w:t>个别节目在城市历史中心举办（布兰基、斯美塔那公园），一部分在皮尔森附近的村庄城镇举办。</w:t>
      </w:r>
    </w:p>
    <w:p>
      <w:pPr>
        <w:spacing w:line="360" w:lineRule="auto"/>
        <w:rPr>
          <w:rFonts w:ascii="微软雅黑" w:hAnsi="微软雅黑" w:eastAsia="微软雅黑"/>
          <w:b/>
          <w:bCs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t>节日参考计划（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2018年</w:t>
      </w: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2018年6月6日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抵达皮尔森，入住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团体表演（晚上7点）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2018年6月9日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团体表演（学校）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2018年6月10日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团体表演（学校）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2018年6月11日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舞蹈工作坊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节日会议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节日游行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团体表演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舞蹈工作坊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音乐会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节日会议和团体聚会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2018年6月12日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团体表演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*节日计划可能有变，仅供参考。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620770"/>
            <wp:effectExtent l="19050" t="0" r="2540" b="0"/>
            <wp:docPr id="1" name="图片 0" descr="35296703_1963624273677490_17305897268359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35296703_1963624273677490_173058972683599872_n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504565"/>
            <wp:effectExtent l="19050" t="0" r="2540" b="0"/>
            <wp:docPr id="2" name="图片 1" descr="49294853_2275411345832113_807387610367393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9294853_2275411345832113_807387610367393792_o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520440"/>
            <wp:effectExtent l="19050" t="0" r="2540" b="0"/>
            <wp:docPr id="3" name="图片 2" descr="49938582_2275411519165429_4142040024738693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9938582_2275411519165429_4142040024738693120_o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510915"/>
            <wp:effectExtent l="19050" t="0" r="2540" b="0"/>
            <wp:docPr id="4" name="图片 3" descr="50487837_2282893841750530_848675492190591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0487837_2282893841750530_8486754921905913856_n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4105275"/>
            <wp:effectExtent l="19050" t="0" r="2540" b="0"/>
            <wp:docPr id="5" name="图片 4" descr="50539503_2294153853957862_3672228288262045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0539503_2294153853957862_3672228288262045696_o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524250"/>
            <wp:effectExtent l="19050" t="0" r="254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481705"/>
            <wp:effectExtent l="19050" t="0" r="254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517900"/>
            <wp:effectExtent l="19050" t="0" r="254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0" distR="0">
            <wp:extent cx="5274310" cy="3122930"/>
            <wp:effectExtent l="19050" t="0" r="254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55CE"/>
    <w:rsid w:val="0016409D"/>
    <w:rsid w:val="00164336"/>
    <w:rsid w:val="00181879"/>
    <w:rsid w:val="001C669E"/>
    <w:rsid w:val="001D780F"/>
    <w:rsid w:val="00307FE6"/>
    <w:rsid w:val="00391B11"/>
    <w:rsid w:val="003F55CE"/>
    <w:rsid w:val="003F75CE"/>
    <w:rsid w:val="004F73A9"/>
    <w:rsid w:val="005354EF"/>
    <w:rsid w:val="00573D2A"/>
    <w:rsid w:val="005A50D2"/>
    <w:rsid w:val="005E5C51"/>
    <w:rsid w:val="00705A15"/>
    <w:rsid w:val="007144C6"/>
    <w:rsid w:val="00734AFD"/>
    <w:rsid w:val="007F69AE"/>
    <w:rsid w:val="0084141C"/>
    <w:rsid w:val="00842495"/>
    <w:rsid w:val="00A449F5"/>
    <w:rsid w:val="00A645F1"/>
    <w:rsid w:val="00A86A3F"/>
    <w:rsid w:val="00AA7099"/>
    <w:rsid w:val="00B10C14"/>
    <w:rsid w:val="00BB384D"/>
    <w:rsid w:val="00C548B6"/>
    <w:rsid w:val="00C93EC9"/>
    <w:rsid w:val="00CC23DE"/>
    <w:rsid w:val="00CE3841"/>
    <w:rsid w:val="00D27B3C"/>
    <w:rsid w:val="00DC12DB"/>
    <w:rsid w:val="00E11E42"/>
    <w:rsid w:val="00E530BC"/>
    <w:rsid w:val="00FA7D60"/>
    <w:rsid w:val="023052AD"/>
    <w:rsid w:val="25E038D6"/>
    <w:rsid w:val="44B07C70"/>
    <w:rsid w:val="6DEA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kern w:val="0"/>
      <w:sz w:val="20"/>
      <w:szCs w:val="20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qFormat/>
    <w:uiPriority w:val="99"/>
    <w:pPr>
      <w:widowControl w:val="0"/>
      <w:ind w:left="100" w:leftChars="25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3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85</Words>
  <Characters>485</Characters>
  <Lines>4</Lines>
  <Paragraphs>1</Paragraphs>
  <TotalTime>1</TotalTime>
  <ScaleCrop>false</ScaleCrop>
  <LinksUpToDate>false</LinksUpToDate>
  <CharactersWithSpaces>569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2019-01-25T05:58:00Z</dcterms:created>
  <dc:creator>PC</dc:creator>
  <cp:lastModifiedBy>Cindy</cp:lastModifiedBy>
  <dcterms:modified xsi:type="dcterms:W3CDTF">2019-02-21T07:00:48Z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